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A1" w:rsidRPr="00781AA1" w:rsidRDefault="00781AA1" w:rsidP="00781AA1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A1">
        <w:rPr>
          <w:rFonts w:ascii="Times New Roman" w:hAnsi="Times New Roman" w:cs="Times New Roman"/>
          <w:sz w:val="28"/>
          <w:szCs w:val="28"/>
        </w:rPr>
        <w:t>Программа нацелена на первоначальное экономическое образование детей дошкольного возраста, как фактора их экономической социализации.</w:t>
      </w:r>
    </w:p>
    <w:p w:rsidR="00781AA1" w:rsidRPr="00781AA1" w:rsidRDefault="00781AA1" w:rsidP="00781AA1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A1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Финансовое просвещение и экономическое воспитание – 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</w:t>
      </w:r>
    </w:p>
    <w:p w:rsidR="00781AA1" w:rsidRPr="00781AA1" w:rsidRDefault="00781AA1" w:rsidP="00781AA1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A1">
        <w:rPr>
          <w:rFonts w:ascii="Times New Roman" w:hAnsi="Times New Roman" w:cs="Times New Roman"/>
          <w:b/>
          <w:sz w:val="28"/>
          <w:szCs w:val="28"/>
        </w:rPr>
        <w:t>Цель:</w:t>
      </w:r>
      <w:r w:rsidRPr="00781AA1">
        <w:rPr>
          <w:rFonts w:ascii="Times New Roman" w:hAnsi="Times New Roman" w:cs="Times New Roman"/>
          <w:sz w:val="28"/>
          <w:szCs w:val="28"/>
        </w:rPr>
        <w:t> создание условий для раскрытия ребенком окружающего его предметного мира как мира духовных и материальных ценностей, как часть общечеловеческой культуры, формирования основ экономических компетенций и финансовой грамотности у детей старшего дошкольного возраста.</w:t>
      </w:r>
    </w:p>
    <w:p w:rsidR="00765B62" w:rsidRDefault="00765B62">
      <w:bookmarkStart w:id="0" w:name="_GoBack"/>
      <w:bookmarkEnd w:id="0"/>
    </w:p>
    <w:sectPr w:rsidR="0076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42"/>
    <w:rsid w:val="00765B62"/>
    <w:rsid w:val="00781AA1"/>
    <w:rsid w:val="00C7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2023-09-24T03:53:00Z</dcterms:created>
  <dcterms:modified xsi:type="dcterms:W3CDTF">2023-09-24T03:54:00Z</dcterms:modified>
</cp:coreProperties>
</file>