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E8A6" w14:textId="4B78732E" w:rsidR="00BF6E67" w:rsidRDefault="002F5926">
      <w:r>
        <w:t xml:space="preserve">                                             Аннотация</w:t>
      </w:r>
    </w:p>
    <w:p w14:paraId="3905E637" w14:textId="5C3495CC" w:rsidR="002F5926" w:rsidRDefault="002F5926">
      <w:r>
        <w:t>Программа курса внеурочной деятельности «Разговоры о важном»</w:t>
      </w:r>
    </w:p>
    <w:p w14:paraId="6A3EAFF8" w14:textId="2D2EF797" w:rsidR="002F5926" w:rsidRPr="002F5926" w:rsidRDefault="002F5926" w:rsidP="002F5926">
      <w:pPr>
        <w:spacing w:after="0" w:line="280" w:lineRule="auto"/>
        <w:ind w:left="0" w:firstLine="0"/>
        <w:jc w:val="left"/>
      </w:pPr>
      <w:r w:rsidRPr="002F5926">
        <w:rPr>
          <w:sz w:val="32"/>
        </w:rPr>
        <w:t>создана на основе РАБОЧЕЙ   ПРОГРАММЫ КУРСА ВНЕУРОЧНОЙ ДЕЯТЕЛЬНОСТИ (Федеральная инновационная площадка Минобрнауки России «</w:t>
      </w:r>
      <w:proofErr w:type="spellStart"/>
      <w:r w:rsidRPr="002F5926">
        <w:rPr>
          <w:sz w:val="32"/>
        </w:rPr>
        <w:t>Единыйурок.рф</w:t>
      </w:r>
      <w:proofErr w:type="spellEnd"/>
      <w:r w:rsidRPr="002F5926">
        <w:rPr>
          <w:sz w:val="32"/>
        </w:rPr>
        <w:t xml:space="preserve">»)   </w:t>
      </w:r>
      <w:hyperlink r:id="rId5" w:history="1">
        <w:r w:rsidRPr="002F5926">
          <w:rPr>
            <w:rStyle w:val="a3"/>
            <w:sz w:val="32"/>
          </w:rPr>
          <w:t>https://vk.com/wall</w:t>
        </w:r>
      </w:hyperlink>
      <w:hyperlink r:id="rId6" w:history="1">
        <w:r w:rsidRPr="002F5926">
          <w:rPr>
            <w:rStyle w:val="a3"/>
            <w:color w:val="0563C1"/>
            <w:sz w:val="32"/>
          </w:rPr>
          <w:t>-</w:t>
        </w:r>
      </w:hyperlink>
      <w:hyperlink r:id="rId7" w:history="1">
        <w:r w:rsidRPr="002F5926">
          <w:rPr>
            <w:rStyle w:val="a3"/>
            <w:color w:val="0563C1"/>
            <w:sz w:val="32"/>
          </w:rPr>
          <w:t>14893453_4530</w:t>
        </w:r>
      </w:hyperlink>
      <w:hyperlink r:id="rId8" w:history="1">
        <w:r w:rsidRPr="002F5926">
          <w:rPr>
            <w:rStyle w:val="a3"/>
            <w:color w:val="000000"/>
            <w:sz w:val="32"/>
            <w:u w:val="none"/>
          </w:rPr>
          <w:t xml:space="preserve"> </w:t>
        </w:r>
      </w:hyperlink>
    </w:p>
    <w:p w14:paraId="01F1A04E" w14:textId="77777777" w:rsidR="002F5926" w:rsidRPr="002F5926" w:rsidRDefault="002F5926" w:rsidP="002F5926">
      <w:pPr>
        <w:spacing w:after="0" w:line="256" w:lineRule="auto"/>
        <w:ind w:left="0" w:firstLine="0"/>
        <w:jc w:val="left"/>
      </w:pPr>
      <w:r w:rsidRPr="002F5926">
        <w:rPr>
          <w:sz w:val="32"/>
        </w:rPr>
        <w:t xml:space="preserve">  </w:t>
      </w:r>
    </w:p>
    <w:p w14:paraId="58A535DC" w14:textId="77777777" w:rsidR="002F5926" w:rsidRDefault="002F5926" w:rsidP="002F5926">
      <w:pPr>
        <w:spacing w:line="240" w:lineRule="auto"/>
        <w:ind w:left="0" w:right="13"/>
      </w:pPr>
      <w: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5510269E" w14:textId="515D5ECC" w:rsidR="002F5926" w:rsidRDefault="002F5926" w:rsidP="002F5926">
      <w:pPr>
        <w:spacing w:line="240" w:lineRule="auto"/>
        <w:ind w:left="0" w:right="13"/>
      </w:pPr>
      <w:r>
        <w:t xml:space="preserve">Задачей   </w:t>
      </w:r>
      <w:r>
        <w:t>педагога, работающего</w:t>
      </w:r>
      <w:r>
        <w:t xml:space="preserve">    по    </w:t>
      </w:r>
      <w:r>
        <w:t>программе, является</w:t>
      </w:r>
      <w:r>
        <w:t xml:space="preserve">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14:paraId="67A6523D" w14:textId="77777777" w:rsidR="002F5926" w:rsidRDefault="002F5926" w:rsidP="002F5926">
      <w:pPr>
        <w:spacing w:after="28" w:line="240" w:lineRule="auto"/>
        <w:ind w:left="0" w:right="13"/>
      </w:pPr>
      <w:r>
        <w:t xml:space="preserve">Педагог помогает обучающемуся: </w:t>
      </w:r>
    </w:p>
    <w:p w14:paraId="72ADDC01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формировании его российской идентичности; </w:t>
      </w:r>
    </w:p>
    <w:p w14:paraId="12DDF725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формировании интереса к познанию; </w:t>
      </w:r>
    </w:p>
    <w:p w14:paraId="685F05C1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14:paraId="206CA99D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  выстраивании собственного поведения   с   позиции нравственных и правовых норм; </w:t>
      </w:r>
    </w:p>
    <w:p w14:paraId="03B3A01D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создании мотивации для участия в социально значимой деятельности; </w:t>
      </w:r>
    </w:p>
    <w:p w14:paraId="1D12353B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развитии у школьников общекультурной компетентности; </w:t>
      </w:r>
    </w:p>
    <w:p w14:paraId="5E90D0DA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развитии умения принимать осознанные решения и делать выбор; </w:t>
      </w:r>
    </w:p>
    <w:p w14:paraId="74A932C7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осознании своего места в обществе; </w:t>
      </w:r>
    </w:p>
    <w:p w14:paraId="1A0DF89A" w14:textId="77777777" w:rsidR="002F5926" w:rsidRDefault="002F5926" w:rsidP="002F5926">
      <w:pPr>
        <w:numPr>
          <w:ilvl w:val="0"/>
          <w:numId w:val="1"/>
        </w:numPr>
        <w:spacing w:line="240" w:lineRule="auto"/>
        <w:ind w:left="0" w:right="13" w:firstLine="426"/>
      </w:pPr>
      <w:r>
        <w:t xml:space="preserve">в познании себя, своих мотивов, устремлений, склонностей; </w:t>
      </w:r>
    </w:p>
    <w:p w14:paraId="1A8DC452" w14:textId="56E52131" w:rsidR="002F5926" w:rsidRDefault="002F5926" w:rsidP="002F5926">
      <w:pPr>
        <w:numPr>
          <w:ilvl w:val="0"/>
          <w:numId w:val="1"/>
        </w:numPr>
        <w:spacing w:line="240" w:lineRule="auto"/>
        <w:ind w:left="284" w:right="13" w:firstLine="142"/>
      </w:pPr>
      <w:r>
        <w:t xml:space="preserve">в формировании готовности к личностному самоопределению. </w:t>
      </w:r>
    </w:p>
    <w:p w14:paraId="4BB144BF" w14:textId="77777777" w:rsidR="002F5926" w:rsidRDefault="002F5926" w:rsidP="002F5926">
      <w:pPr>
        <w:spacing w:line="240" w:lineRule="auto"/>
        <w:ind w:left="0" w:right="13"/>
      </w:pPr>
      <w:r>
        <w:t xml:space="preserve">Программа реализуется в работе с обучающимися 1–2, 3–4 классов, в течение одного учебного года, занятия проводятся 1 раз в неделю, 34/35 учебных часов. </w:t>
      </w:r>
    </w:p>
    <w:p w14:paraId="6AA72DBF" w14:textId="77777777" w:rsidR="002F5926" w:rsidRDefault="002F5926" w:rsidP="002F5926">
      <w:pPr>
        <w:spacing w:line="240" w:lineRule="auto"/>
        <w:ind w:left="0" w:right="13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</w:t>
      </w:r>
      <w:r>
        <w:lastRenderedPageBreak/>
        <w:t xml:space="preserve">т. д.). Следует отметить, что внеурочные занятия входят в общую систему воспитательной   работы   образовательной   организации, 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ориентировать её не   только на   интеллектуальное, но и на нравственное, социальное развитие ребёнка. </w:t>
      </w:r>
    </w:p>
    <w:p w14:paraId="2A92FAD7" w14:textId="77777777" w:rsidR="002F5926" w:rsidRDefault="002F5926" w:rsidP="002F5926">
      <w:pPr>
        <w:spacing w:line="240" w:lineRule="auto"/>
        <w:ind w:left="0" w:right="13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14:paraId="63ADC6A5" w14:textId="77777777" w:rsidR="002F5926" w:rsidRDefault="002F5926" w:rsidP="002F5926">
      <w:pPr>
        <w:spacing w:line="240" w:lineRule="auto"/>
        <w:ind w:left="0" w:right="13"/>
      </w:pPr>
      <w:r>
        <w:t xml:space="preserve"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</w:t>
      </w:r>
    </w:p>
    <w:p w14:paraId="1CAA9F28" w14:textId="77777777" w:rsidR="002F5926" w:rsidRDefault="002F5926" w:rsidP="002F5926">
      <w:pPr>
        <w:spacing w:line="240" w:lineRule="auto"/>
        <w:ind w:left="0" w:right="13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14:paraId="58A874A2" w14:textId="77777777" w:rsidR="002F5926" w:rsidRDefault="002F5926" w:rsidP="002F5926">
      <w:pPr>
        <w:spacing w:after="4" w:line="240" w:lineRule="auto"/>
        <w:ind w:left="-3" w:right="-2" w:firstLine="2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     гимна      Российской       Федерации. Это мероприятие проходит в общем школьном актовом зале. Затем обучающиеся расходятся по классам, где проходит тематическая часть заняти</w:t>
      </w:r>
      <w:bookmarkStart w:id="0" w:name="_GoBack"/>
      <w:bookmarkEnd w:id="0"/>
      <w:r>
        <w:t xml:space="preserve">я. </w:t>
      </w:r>
    </w:p>
    <w:sectPr w:rsidR="002F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5536B"/>
    <w:multiLevelType w:val="hybridMultilevel"/>
    <w:tmpl w:val="1292CED6"/>
    <w:lvl w:ilvl="0" w:tplc="665071F4">
      <w:start w:val="1"/>
      <w:numFmt w:val="bullet"/>
      <w:lvlText w:val="–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1B6B30A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A63BD8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00F4B2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BAE71C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B2038A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E625CE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1C7366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47A7E0C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888686A"/>
    <w:multiLevelType w:val="hybridMultilevel"/>
    <w:tmpl w:val="E98095D0"/>
    <w:lvl w:ilvl="0" w:tplc="CC405454">
      <w:start w:val="11"/>
      <w:numFmt w:val="decimal"/>
      <w:lvlText w:val="%1.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1A84888">
      <w:start w:val="1"/>
      <w:numFmt w:val="lowerLetter"/>
      <w:lvlText w:val="%2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08CEA3C">
      <w:start w:val="1"/>
      <w:numFmt w:val="lowerRoman"/>
      <w:lvlText w:val="%3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F44FC4C">
      <w:start w:val="1"/>
      <w:numFmt w:val="decimal"/>
      <w:lvlText w:val="%4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62235BE">
      <w:start w:val="1"/>
      <w:numFmt w:val="lowerLetter"/>
      <w:lvlText w:val="%5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10554C">
      <w:start w:val="1"/>
      <w:numFmt w:val="lowerRoman"/>
      <w:lvlText w:val="%6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69623D4">
      <w:start w:val="1"/>
      <w:numFmt w:val="decimal"/>
      <w:lvlText w:val="%7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1FE6FAC">
      <w:start w:val="1"/>
      <w:numFmt w:val="lowerLetter"/>
      <w:lvlText w:val="%8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4CE2A2C">
      <w:start w:val="1"/>
      <w:numFmt w:val="lowerRoman"/>
      <w:lvlText w:val="%9"/>
      <w:lvlJc w:val="left"/>
      <w:pPr>
        <w:ind w:left="7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76B114A"/>
    <w:multiLevelType w:val="hybridMultilevel"/>
    <w:tmpl w:val="D1A2F4D0"/>
    <w:lvl w:ilvl="0" w:tplc="6354003A">
      <w:start w:val="1"/>
      <w:numFmt w:val="decimal"/>
      <w:lvlText w:val="%1.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BE8B18">
      <w:start w:val="1"/>
      <w:numFmt w:val="lowerLetter"/>
      <w:lvlText w:val="%2"/>
      <w:lvlJc w:val="left"/>
      <w:pPr>
        <w:ind w:left="1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549C6C">
      <w:start w:val="1"/>
      <w:numFmt w:val="lowerRoman"/>
      <w:lvlText w:val="%3"/>
      <w:lvlJc w:val="left"/>
      <w:pPr>
        <w:ind w:left="2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88F0B8">
      <w:start w:val="1"/>
      <w:numFmt w:val="decimal"/>
      <w:lvlText w:val="%4"/>
      <w:lvlJc w:val="left"/>
      <w:pPr>
        <w:ind w:left="3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E0D308">
      <w:start w:val="1"/>
      <w:numFmt w:val="lowerLetter"/>
      <w:lvlText w:val="%5"/>
      <w:lvlJc w:val="left"/>
      <w:pPr>
        <w:ind w:left="4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D0A7CE">
      <w:start w:val="1"/>
      <w:numFmt w:val="lowerRoman"/>
      <w:lvlText w:val="%6"/>
      <w:lvlJc w:val="left"/>
      <w:pPr>
        <w:ind w:left="4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84030E">
      <w:start w:val="1"/>
      <w:numFmt w:val="decimal"/>
      <w:lvlText w:val="%7"/>
      <w:lvlJc w:val="left"/>
      <w:pPr>
        <w:ind w:left="5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B05A24">
      <w:start w:val="1"/>
      <w:numFmt w:val="lowerLetter"/>
      <w:lvlText w:val="%8"/>
      <w:lvlJc w:val="left"/>
      <w:pPr>
        <w:ind w:left="6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F28ADE">
      <w:start w:val="1"/>
      <w:numFmt w:val="lowerRoman"/>
      <w:lvlText w:val="%9"/>
      <w:lvlJc w:val="left"/>
      <w:pPr>
        <w:ind w:left="7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D"/>
    <w:rsid w:val="002F5926"/>
    <w:rsid w:val="004426BD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959"/>
  <w15:chartTrackingRefBased/>
  <w15:docId w15:val="{F1AE7B7E-F167-445A-BE3A-A630A2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26"/>
    <w:pPr>
      <w:spacing w:after="8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893453_45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4893453_4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4893453_4530" TargetMode="External"/><Relationship Id="rId5" Type="http://schemas.openxmlformats.org/officeDocument/2006/relationships/hyperlink" Target="https://vk.com/wa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4105</Characters>
  <Application>Microsoft Office Word</Application>
  <DocSecurity>0</DocSecurity>
  <Lines>132</Lines>
  <Paragraphs>46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2024-08-31T03:29:00Z</dcterms:created>
  <dcterms:modified xsi:type="dcterms:W3CDTF">2024-08-31T03:34:00Z</dcterms:modified>
</cp:coreProperties>
</file>